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CB" w:rsidRDefault="007F16FB" w:rsidP="003315CB">
      <w:pPr>
        <w:jc w:val="right"/>
        <w:rPr>
          <w:b/>
          <w:color w:val="FF0000"/>
          <w:sz w:val="32"/>
          <w:szCs w:val="32"/>
        </w:rPr>
      </w:pPr>
      <w:r w:rsidRPr="007F16FB"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F374658" wp14:editId="36927E54">
            <wp:simplePos x="0" y="0"/>
            <wp:positionH relativeFrom="margin">
              <wp:posOffset>34925</wp:posOffset>
            </wp:positionH>
            <wp:positionV relativeFrom="margin">
              <wp:posOffset>80010</wp:posOffset>
            </wp:positionV>
            <wp:extent cx="3857625" cy="3000375"/>
            <wp:effectExtent l="0" t="0" r="9525" b="9525"/>
            <wp:wrapSquare wrapText="bothSides"/>
            <wp:docPr id="2" name="Рисунок 2" descr="C:\Users\123\Desktop\1433541511_ruslang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1433541511_ruslangd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CB">
        <w:rPr>
          <w:b/>
          <w:color w:val="FF0000"/>
          <w:sz w:val="32"/>
          <w:szCs w:val="32"/>
        </w:rPr>
        <w:t>Для вас, студенты!</w:t>
      </w:r>
    </w:p>
    <w:p w:rsidR="00AC226A" w:rsidRDefault="00AC226A" w:rsidP="007F16FB">
      <w:pPr>
        <w:rPr>
          <w:b/>
          <w:color w:val="FF0000"/>
          <w:sz w:val="32"/>
          <w:szCs w:val="32"/>
        </w:rPr>
      </w:pPr>
    </w:p>
    <w:p w:rsidR="00AC226A" w:rsidRDefault="00AC226A" w:rsidP="00AC2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Журнал  «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Русский мирру»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C226A" w:rsidRDefault="00AC226A" w:rsidP="00AC2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226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u w:val="single"/>
          <w:lang w:eastAsia="ru-RU"/>
        </w:rPr>
        <w:t>https://rusmir.media/</w:t>
      </w:r>
    </w:p>
    <w:p w:rsidR="00AC226A" w:rsidRDefault="00AC226A" w:rsidP="00AC2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Телерадиокомпания «Русский мир»</w:t>
      </w:r>
      <w:r w:rsidRPr="00383B31">
        <w:t xml:space="preserve"> </w:t>
      </w:r>
      <w:hyperlink r:id="rId5" w:history="1">
        <w:r w:rsidRPr="0009396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https://tv.russkiymir.ru/</w:t>
        </w:r>
      </w:hyperlink>
    </w:p>
    <w:p w:rsidR="00AC226A" w:rsidRPr="00AC226A" w:rsidRDefault="00AC226A" w:rsidP="00AC22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u w:val="single"/>
          <w:lang w:eastAsia="ru-RU"/>
        </w:rPr>
      </w:pPr>
      <w:r w:rsidRPr="00383B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Интернет-радиоканал “Русский мир”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AC226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u w:val="single"/>
          <w:lang w:eastAsia="ru-RU"/>
        </w:rPr>
        <w:t>https://russkiymir.ru/media/radio2/</w:t>
      </w:r>
    </w:p>
    <w:p w:rsidR="00AC226A" w:rsidRDefault="00AC226A" w:rsidP="003315CB">
      <w:pPr>
        <w:jc w:val="right"/>
        <w:rPr>
          <w:b/>
          <w:color w:val="FF0000"/>
          <w:sz w:val="32"/>
          <w:szCs w:val="32"/>
        </w:rPr>
      </w:pPr>
    </w:p>
    <w:p w:rsidR="003315CB" w:rsidRPr="003315CB" w:rsidRDefault="003315CB" w:rsidP="003315CB">
      <w:pPr>
        <w:jc w:val="center"/>
        <w:rPr>
          <w:b/>
          <w:color w:val="FF0000"/>
          <w:sz w:val="32"/>
          <w:szCs w:val="32"/>
        </w:rPr>
      </w:pPr>
      <w:r w:rsidRPr="003315CB">
        <w:rPr>
          <w:b/>
          <w:color w:val="FF0000"/>
          <w:sz w:val="32"/>
          <w:szCs w:val="32"/>
        </w:rPr>
        <w:t>ПРОЕКТ «100 К</w:t>
      </w:r>
      <w:bookmarkStart w:id="0" w:name="_GoBack"/>
      <w:bookmarkEnd w:id="0"/>
      <w:r w:rsidRPr="003315CB">
        <w:rPr>
          <w:b/>
          <w:color w:val="FF0000"/>
          <w:sz w:val="32"/>
          <w:szCs w:val="32"/>
        </w:rPr>
        <w:t>НИГ»</w:t>
      </w:r>
    </w:p>
    <w:p w:rsidR="003315CB" w:rsidRPr="00AC226A" w:rsidRDefault="003315CB" w:rsidP="003315CB">
      <w:pPr>
        <w:rPr>
          <w:b/>
          <w:color w:val="8496B0" w:themeColor="text2" w:themeTint="99"/>
          <w:sz w:val="32"/>
          <w:szCs w:val="32"/>
          <w:u w:val="single"/>
        </w:rPr>
      </w:pPr>
      <w:r w:rsidRPr="00AC226A">
        <w:rPr>
          <w:b/>
          <w:color w:val="8496B0" w:themeColor="text2" w:themeTint="99"/>
          <w:sz w:val="32"/>
          <w:szCs w:val="32"/>
          <w:u w:val="single"/>
        </w:rPr>
        <w:t>https://russkiymir.ru/education2/library/100knig/</w:t>
      </w:r>
    </w:p>
    <w:p w:rsidR="003315CB" w:rsidRPr="00E06C01" w:rsidRDefault="003315CB" w:rsidP="0033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0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0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Чтение студентов как социально-педагогический феномен представляет </w:t>
      </w:r>
      <w:proofErr w:type="gramStart"/>
      <w:r w:rsidRPr="00E06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End"/>
      <w:r w:rsidRPr="00E0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развивающуюся систему, обусловленную социальным и педагогическим влияниями. Системообразующим фактором, обеспечивающим жизнеспособность этой системы, является удовлетворение разнообразных личностных читательских потребностей школьников (духовных, информационных, гедонистических, образовательных, социальных, развлекательных). </w:t>
      </w:r>
    </w:p>
    <w:p w:rsidR="003315CB" w:rsidRPr="00E06C01" w:rsidRDefault="003315CB" w:rsidP="0033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0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0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Книги из перечня «100 книг» должен будет прочитать каждый выпускник российской школы</w:t>
      </w:r>
      <w:r w:rsidRPr="0033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техникума, который</w:t>
      </w:r>
      <w:r w:rsidRPr="00E0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проявить свои знания и свое мировоззрение в реализации активной жизненной позиции, разработке и реализации значимых для него самого и общества социокультурных проектов, в том числе – на олимпиадах и конкурсах. </w:t>
      </w:r>
    </w:p>
    <w:p w:rsidR="003315CB" w:rsidRPr="00E06C01" w:rsidRDefault="003315CB" w:rsidP="0033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0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E0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Концептуальные наработки по формированию перечней книг могут быть использованы при проведении мероприятий, посвященных национальной политике, в культурной сфере, при организации международных проектов и конференций по тематике русского языка органами власти Российской Федерации, органами власти субъектов Российской Федерации. </w:t>
      </w:r>
    </w:p>
    <w:p w:rsidR="00E25AD9" w:rsidRDefault="007F16FB" w:rsidP="003315CB">
      <w:pPr>
        <w:jc w:val="both"/>
      </w:pPr>
    </w:p>
    <w:sectPr w:rsidR="00E25AD9" w:rsidSect="007F16F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B7"/>
    <w:rsid w:val="000B47B7"/>
    <w:rsid w:val="003315CB"/>
    <w:rsid w:val="007F16FB"/>
    <w:rsid w:val="00AC226A"/>
    <w:rsid w:val="00E42AC2"/>
    <w:rsid w:val="00F0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F10E-2CFC-4630-8E81-0A99CAE5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v.russkiymi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2020-06-05T19:19:00Z</dcterms:created>
  <dcterms:modified xsi:type="dcterms:W3CDTF">2020-06-05T19:52:00Z</dcterms:modified>
</cp:coreProperties>
</file>